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2D0" w:rsidRDefault="008502D0" w:rsidP="008502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аместитель директора </w:t>
      </w:r>
      <w:r w:rsidR="0069323C">
        <w:rPr>
          <w:rFonts w:ascii="Times New Roman" w:hAnsi="Times New Roman" w:cs="Times New Roman"/>
          <w:sz w:val="28"/>
          <w:szCs w:val="28"/>
        </w:rPr>
        <w:t>по медицинской части</w:t>
      </w:r>
    </w:p>
    <w:p w:rsidR="008502D0" w:rsidRPr="000B4558" w:rsidRDefault="008502D0" w:rsidP="008502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8502D0" w:rsidRPr="000B4558" w:rsidRDefault="008502D0" w:rsidP="008502D0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9323C">
        <w:rPr>
          <w:rFonts w:ascii="Times New Roman" w:hAnsi="Times New Roman" w:cs="Times New Roman"/>
          <w:sz w:val="28"/>
          <w:szCs w:val="28"/>
        </w:rPr>
        <w:t xml:space="preserve">__________          </w:t>
      </w:r>
      <w:proofErr w:type="spellStart"/>
      <w:r w:rsidR="0069323C">
        <w:rPr>
          <w:rFonts w:ascii="Times New Roman" w:hAnsi="Times New Roman" w:cs="Times New Roman"/>
          <w:sz w:val="28"/>
          <w:szCs w:val="28"/>
        </w:rPr>
        <w:t>Жужгов</w:t>
      </w:r>
      <w:proofErr w:type="spellEnd"/>
      <w:r w:rsidR="0069323C">
        <w:rPr>
          <w:rFonts w:ascii="Times New Roman" w:hAnsi="Times New Roman" w:cs="Times New Roman"/>
          <w:sz w:val="28"/>
          <w:szCs w:val="28"/>
        </w:rPr>
        <w:t xml:space="preserve"> В.В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2D0" w:rsidRPr="000B4558" w:rsidRDefault="008502D0" w:rsidP="008502D0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8502D0" w:rsidRPr="0025555B" w:rsidRDefault="008502D0" w:rsidP="008502D0">
      <w:pPr>
        <w:rPr>
          <w:rFonts w:ascii="Times New Roman" w:hAnsi="Times New Roman" w:cs="Times New Roman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8502D0" w:rsidRPr="000B4558" w:rsidTr="00404ECA">
        <w:tc>
          <w:tcPr>
            <w:tcW w:w="516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5263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:rsidR="008502D0" w:rsidRPr="000B4558" w:rsidRDefault="008502D0" w:rsidP="00404EC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69323C" w:rsidRDefault="0069323C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984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5263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69323C" w:rsidRDefault="0069323C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984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 xml:space="preserve">Уголь активированный </w:t>
            </w: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Ультра-Адсорб</w:t>
            </w:r>
            <w:proofErr w:type="spellEnd"/>
          </w:p>
        </w:tc>
        <w:tc>
          <w:tcPr>
            <w:tcW w:w="5263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Таблетки, 0,25 г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Таб.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5,87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5870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69323C" w:rsidRDefault="0069323C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984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263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69323C" w:rsidRDefault="0069323C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984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Урапидил</w:t>
            </w:r>
            <w:proofErr w:type="spellEnd"/>
          </w:p>
        </w:tc>
        <w:tc>
          <w:tcPr>
            <w:tcW w:w="5263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внутривенного введения, 5 мг/мл, 5 мл, № 5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2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669,52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69323C" w:rsidRDefault="0069323C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984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69323C" w:rsidRDefault="0069323C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984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58,5 г</w:t>
            </w:r>
          </w:p>
        </w:tc>
        <w:tc>
          <w:tcPr>
            <w:tcW w:w="992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69323C" w:rsidRDefault="0069323C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984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502D0" w:rsidRPr="00B10716" w:rsidTr="00404ECA">
        <w:tc>
          <w:tcPr>
            <w:tcW w:w="516" w:type="dxa"/>
          </w:tcPr>
          <w:p w:rsidR="008502D0" w:rsidRPr="0069323C" w:rsidRDefault="0069323C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Бриллиантовый зеленый</w:t>
            </w:r>
          </w:p>
        </w:tc>
        <w:tc>
          <w:tcPr>
            <w:tcW w:w="5263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раствор, 1 % 20 мл</w:t>
            </w:r>
          </w:p>
        </w:tc>
        <w:tc>
          <w:tcPr>
            <w:tcW w:w="992" w:type="dxa"/>
            <w:vAlign w:val="center"/>
          </w:tcPr>
          <w:p w:rsidR="008502D0" w:rsidRPr="00B10716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</w:tcPr>
          <w:p w:rsidR="008502D0" w:rsidRPr="00B10716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417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276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9323C" w:rsidRPr="00B10716" w:rsidTr="00404ECA">
        <w:tc>
          <w:tcPr>
            <w:tcW w:w="516" w:type="dxa"/>
          </w:tcPr>
          <w:p w:rsidR="0069323C" w:rsidRPr="0069323C" w:rsidRDefault="0069323C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984" w:type="dxa"/>
            <w:vAlign w:val="center"/>
          </w:tcPr>
          <w:p w:rsidR="0069323C" w:rsidRPr="0069323C" w:rsidRDefault="0069323C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Декстроза</w:t>
            </w:r>
          </w:p>
        </w:tc>
        <w:tc>
          <w:tcPr>
            <w:tcW w:w="5263" w:type="dxa"/>
            <w:vAlign w:val="center"/>
          </w:tcPr>
          <w:p w:rsidR="0069323C" w:rsidRPr="0069323C" w:rsidRDefault="0069323C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Раствор для инфузий 10% 200мл, флаконы, из полипропилена</w:t>
            </w:r>
          </w:p>
        </w:tc>
        <w:tc>
          <w:tcPr>
            <w:tcW w:w="992" w:type="dxa"/>
            <w:vAlign w:val="center"/>
          </w:tcPr>
          <w:p w:rsidR="0069323C" w:rsidRPr="00B10716" w:rsidRDefault="0069323C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</w:tcPr>
          <w:p w:rsidR="0069323C" w:rsidRPr="00B10716" w:rsidRDefault="0069323C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993" w:type="dxa"/>
          </w:tcPr>
          <w:p w:rsidR="0069323C" w:rsidRPr="00B10716" w:rsidRDefault="0069323C" w:rsidP="00404EC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166,74</w:t>
            </w:r>
          </w:p>
        </w:tc>
        <w:tc>
          <w:tcPr>
            <w:tcW w:w="1417" w:type="dxa"/>
          </w:tcPr>
          <w:p w:rsidR="0069323C" w:rsidRPr="00B10716" w:rsidRDefault="0069323C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4168,5</w:t>
            </w:r>
          </w:p>
        </w:tc>
        <w:tc>
          <w:tcPr>
            <w:tcW w:w="1276" w:type="dxa"/>
          </w:tcPr>
          <w:p w:rsidR="0069323C" w:rsidRPr="00B10716" w:rsidRDefault="0069323C" w:rsidP="00E85C2F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69323C" w:rsidRPr="00B10716" w:rsidRDefault="0069323C" w:rsidP="00E85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9323C" w:rsidRPr="00B10716" w:rsidRDefault="0069323C" w:rsidP="00E85C2F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8502D0" w:rsidRPr="00B10716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8502D0" w:rsidSect="008502D0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02D0"/>
    <w:rsid w:val="00007743"/>
    <w:rsid w:val="00142E06"/>
    <w:rsid w:val="0069323C"/>
    <w:rsid w:val="007037E5"/>
    <w:rsid w:val="008502D0"/>
    <w:rsid w:val="00DC0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2D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Goszakup</cp:lastModifiedBy>
  <cp:revision>6</cp:revision>
  <dcterms:created xsi:type="dcterms:W3CDTF">2022-09-23T07:40:00Z</dcterms:created>
  <dcterms:modified xsi:type="dcterms:W3CDTF">2022-10-04T09:34:00Z</dcterms:modified>
</cp:coreProperties>
</file>